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84" w:rsidRDefault="00D70D73" w:rsidP="00D70D73">
      <w:pPr>
        <w:jc w:val="center"/>
        <w:rPr>
          <w:sz w:val="24"/>
        </w:rPr>
      </w:pPr>
      <w:r>
        <w:rPr>
          <w:b/>
          <w:i/>
          <w:sz w:val="24"/>
          <w:u w:val="single"/>
        </w:rPr>
        <w:t>TEMA 1. GASTOS DE PERSONAL</w:t>
      </w:r>
    </w:p>
    <w:p w:rsidR="00D70D73" w:rsidRDefault="00D70D73" w:rsidP="00D70D73">
      <w:pPr>
        <w:pStyle w:val="Prrafodelista"/>
        <w:numPr>
          <w:ilvl w:val="0"/>
          <w:numId w:val="1"/>
        </w:numPr>
        <w:rPr>
          <w:sz w:val="24"/>
        </w:rPr>
      </w:pPr>
      <w:r w:rsidRPr="00D70D73">
        <w:rPr>
          <w:sz w:val="24"/>
        </w:rPr>
        <w:t>Pago de impuestos</w:t>
      </w:r>
    </w:p>
    <w:p w:rsidR="00D70D73" w:rsidRDefault="00CC4A2D" w:rsidP="00D70D7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Nóminas</w:t>
      </w:r>
    </w:p>
    <w:p w:rsidR="00D70D73" w:rsidRDefault="00D70D73" w:rsidP="00D70D7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Devolución de impuestos</w:t>
      </w:r>
    </w:p>
    <w:p w:rsidR="00D70D73" w:rsidRDefault="00D70D73" w:rsidP="00D70D7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Indemnizaciones</w:t>
      </w:r>
    </w:p>
    <w:p w:rsidR="00D70D73" w:rsidRDefault="00D70D73" w:rsidP="00D70D7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Gastos sociales (subvenciones a economatos)</w:t>
      </w:r>
    </w:p>
    <w:p w:rsidR="00D70D73" w:rsidRDefault="00CC4A2D" w:rsidP="00D70D7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Anticipo de pagos al personal</w:t>
      </w:r>
    </w:p>
    <w:p w:rsidR="00CC4A2D" w:rsidRDefault="00CC4A2D" w:rsidP="00D70D7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Nóminas pendientes de pago</w:t>
      </w:r>
    </w:p>
    <w:p w:rsidR="00D378E3" w:rsidRDefault="00CC4A2D" w:rsidP="00D378E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Créditos a corto/largo plazo al personal </w:t>
      </w:r>
    </w:p>
    <w:p w:rsidR="00D378E3" w:rsidRPr="00D378E3" w:rsidRDefault="00D378E3" w:rsidP="00D378E3">
      <w:pPr>
        <w:rPr>
          <w:sz w:val="24"/>
        </w:rPr>
      </w:pPr>
    </w:p>
    <w:p w:rsidR="00CC4A2D" w:rsidRPr="00D378E3" w:rsidRDefault="00CC4A2D" w:rsidP="00D378E3">
      <w:pPr>
        <w:pStyle w:val="Prrafodelista"/>
        <w:jc w:val="center"/>
        <w:rPr>
          <w:sz w:val="24"/>
        </w:rPr>
      </w:pPr>
      <w:r w:rsidRPr="00D378E3">
        <w:rPr>
          <w:b/>
          <w:i/>
          <w:sz w:val="24"/>
          <w:u w:val="single"/>
        </w:rPr>
        <w:t>TEMA 2. INGRESOS VARIOS Y ANTICIPOS DE CLIENTES Y PROVEEDORES</w:t>
      </w:r>
    </w:p>
    <w:p w:rsidR="00CC4A2D" w:rsidRDefault="00CC4A2D" w:rsidP="00CC4A2D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Ingresos por alquileres</w:t>
      </w:r>
    </w:p>
    <w:p w:rsidR="00CC4A2D" w:rsidRDefault="00726395" w:rsidP="00CC4A2D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Ingresos por cesión de patentes</w:t>
      </w:r>
    </w:p>
    <w:p w:rsidR="00726395" w:rsidRDefault="00726395" w:rsidP="00CC4A2D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Ingresos por servicios diversos</w:t>
      </w:r>
    </w:p>
    <w:p w:rsidR="00726395" w:rsidRDefault="00726395" w:rsidP="00CC4A2D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Anticipos (compras, ventas)</w:t>
      </w:r>
    </w:p>
    <w:p w:rsidR="00726395" w:rsidRDefault="00726395" w:rsidP="00CC4A2D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Intereses en las compras</w:t>
      </w:r>
    </w:p>
    <w:p w:rsidR="00D378E3" w:rsidRDefault="00726395" w:rsidP="00D378E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Intereses en las ventas</w:t>
      </w:r>
    </w:p>
    <w:p w:rsidR="00D378E3" w:rsidRPr="00D378E3" w:rsidRDefault="00D378E3" w:rsidP="00D378E3">
      <w:pPr>
        <w:rPr>
          <w:sz w:val="24"/>
        </w:rPr>
      </w:pPr>
    </w:p>
    <w:p w:rsidR="00726395" w:rsidRDefault="00726395" w:rsidP="00726395">
      <w:pPr>
        <w:pStyle w:val="Prrafodelista"/>
        <w:jc w:val="center"/>
        <w:rPr>
          <w:sz w:val="24"/>
        </w:rPr>
      </w:pPr>
      <w:r>
        <w:rPr>
          <w:b/>
          <w:i/>
          <w:sz w:val="24"/>
          <w:u w:val="single"/>
        </w:rPr>
        <w:t>TEMA 3. LOS DETERIOROS DE VALOR</w:t>
      </w:r>
    </w:p>
    <w:p w:rsidR="00726395" w:rsidRDefault="00726395" w:rsidP="00726395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Impago de clientes</w:t>
      </w:r>
    </w:p>
    <w:p w:rsidR="00D378E3" w:rsidRDefault="00ED118E" w:rsidP="00D378E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Pérdida de valor de las existencias</w:t>
      </w:r>
    </w:p>
    <w:p w:rsidR="00D378E3" w:rsidRPr="00D378E3" w:rsidRDefault="00D378E3" w:rsidP="00D378E3">
      <w:pPr>
        <w:rPr>
          <w:sz w:val="24"/>
        </w:rPr>
      </w:pPr>
    </w:p>
    <w:p w:rsidR="00D378E3" w:rsidRDefault="00D378E3" w:rsidP="00D378E3">
      <w:pPr>
        <w:pStyle w:val="Prrafodelista"/>
        <w:jc w:val="center"/>
        <w:rPr>
          <w:sz w:val="24"/>
        </w:rPr>
      </w:pPr>
      <w:r>
        <w:rPr>
          <w:b/>
          <w:i/>
          <w:sz w:val="24"/>
          <w:u w:val="single"/>
        </w:rPr>
        <w:t>TEMA 4. INMOVILIZADO MATERIAL</w:t>
      </w:r>
    </w:p>
    <w:p w:rsidR="00D378E3" w:rsidRDefault="00D378E3" w:rsidP="00D378E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Compra de inmovilizado</w:t>
      </w:r>
    </w:p>
    <w:p w:rsidR="00D378E3" w:rsidRDefault="00D378E3" w:rsidP="00D378E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Producción propia del inmovilizado(fabricar estanterías para la propia empresa)</w:t>
      </w:r>
    </w:p>
    <w:p w:rsidR="00D378E3" w:rsidRDefault="00D378E3" w:rsidP="00D378E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Pago de inmovilizado (l/p, c/p.)</w:t>
      </w:r>
    </w:p>
    <w:p w:rsidR="00D378E3" w:rsidRDefault="00D378E3" w:rsidP="00D378E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Tasas referidas al inmovilizado (arquitecto…)</w:t>
      </w:r>
    </w:p>
    <w:p w:rsidR="00D378E3" w:rsidRDefault="00D378E3" w:rsidP="00D378E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Compra de inmovilizado. Inversión. (para obtención de beneficios)</w:t>
      </w:r>
    </w:p>
    <w:p w:rsidR="00D378E3" w:rsidRDefault="00D378E3" w:rsidP="00D378E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Inmovilizados en curso</w:t>
      </w:r>
    </w:p>
    <w:p w:rsidR="00D378E3" w:rsidRDefault="00D378E3" w:rsidP="00D378E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Amortizaciones de inmovilizado (681, 281)</w:t>
      </w:r>
    </w:p>
    <w:p w:rsidR="00D378E3" w:rsidRDefault="00D378E3" w:rsidP="00D378E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Deterioro de valor del inmovilizado (691, 291, 791)</w:t>
      </w:r>
    </w:p>
    <w:p w:rsidR="00D378E3" w:rsidRDefault="00D378E3" w:rsidP="00D378E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Ventas de inmovilizado</w:t>
      </w:r>
    </w:p>
    <w:p w:rsidR="00D378E3" w:rsidRDefault="00D378E3" w:rsidP="00D378E3">
      <w:pPr>
        <w:pStyle w:val="Prrafodelista"/>
        <w:numPr>
          <w:ilvl w:val="1"/>
          <w:numId w:val="4"/>
        </w:numPr>
        <w:rPr>
          <w:sz w:val="24"/>
        </w:rPr>
      </w:pPr>
      <w:r>
        <w:rPr>
          <w:sz w:val="24"/>
        </w:rPr>
        <w:t>771. Beneficios de inmovilizado material</w:t>
      </w:r>
    </w:p>
    <w:p w:rsidR="00D378E3" w:rsidRDefault="00D378E3" w:rsidP="00D378E3">
      <w:pPr>
        <w:pStyle w:val="Prrafodelista"/>
        <w:numPr>
          <w:ilvl w:val="1"/>
          <w:numId w:val="4"/>
        </w:numPr>
        <w:rPr>
          <w:sz w:val="24"/>
        </w:rPr>
      </w:pPr>
      <w:r>
        <w:rPr>
          <w:sz w:val="24"/>
        </w:rPr>
        <w:t>772.Beneficios de inversiones inmobiliarias</w:t>
      </w:r>
    </w:p>
    <w:p w:rsidR="00D378E3" w:rsidRDefault="00D378E3" w:rsidP="00D378E3">
      <w:pPr>
        <w:pStyle w:val="Prrafodelista"/>
        <w:numPr>
          <w:ilvl w:val="1"/>
          <w:numId w:val="4"/>
        </w:numPr>
        <w:rPr>
          <w:sz w:val="24"/>
        </w:rPr>
      </w:pPr>
      <w:r>
        <w:rPr>
          <w:sz w:val="24"/>
        </w:rPr>
        <w:t>253. Créditos l/p</w:t>
      </w:r>
    </w:p>
    <w:p w:rsidR="00D378E3" w:rsidRDefault="00D378E3" w:rsidP="00D378E3">
      <w:pPr>
        <w:pStyle w:val="Prrafodelista"/>
        <w:numPr>
          <w:ilvl w:val="1"/>
          <w:numId w:val="4"/>
        </w:numPr>
        <w:rPr>
          <w:sz w:val="24"/>
        </w:rPr>
      </w:pPr>
      <w:r>
        <w:rPr>
          <w:sz w:val="24"/>
        </w:rPr>
        <w:t>543. Créditos c/p</w:t>
      </w:r>
    </w:p>
    <w:p w:rsidR="00D378E3" w:rsidRDefault="00D378E3" w:rsidP="00D378E3">
      <w:pPr>
        <w:pStyle w:val="Prrafodelista"/>
        <w:numPr>
          <w:ilvl w:val="1"/>
          <w:numId w:val="4"/>
        </w:numPr>
        <w:rPr>
          <w:sz w:val="24"/>
        </w:rPr>
      </w:pPr>
      <w:r>
        <w:rPr>
          <w:sz w:val="24"/>
        </w:rPr>
        <w:t>671. Pérdidas de inmovilizado material</w:t>
      </w:r>
    </w:p>
    <w:p w:rsidR="00D378E3" w:rsidRDefault="00D378E3" w:rsidP="00D378E3">
      <w:pPr>
        <w:pStyle w:val="Prrafodelista"/>
        <w:numPr>
          <w:ilvl w:val="1"/>
          <w:numId w:val="4"/>
        </w:numPr>
        <w:rPr>
          <w:sz w:val="24"/>
        </w:rPr>
      </w:pPr>
      <w:r>
        <w:rPr>
          <w:sz w:val="24"/>
        </w:rPr>
        <w:lastRenderedPageBreak/>
        <w:t>672. Pérdidas de inversiones inmobiliarias</w:t>
      </w:r>
    </w:p>
    <w:p w:rsidR="00D378E3" w:rsidRDefault="00D378E3" w:rsidP="00D378E3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Fórmula de la amortización</w:t>
      </w:r>
    </w:p>
    <w:p w:rsidR="00A3393C" w:rsidRPr="00A3393C" w:rsidRDefault="00A3393C" w:rsidP="00A3393C">
      <w:pPr>
        <w:rPr>
          <w:sz w:val="24"/>
        </w:rPr>
      </w:pPr>
    </w:p>
    <w:p w:rsidR="00D378E3" w:rsidRDefault="00D378E3" w:rsidP="00D378E3">
      <w:pPr>
        <w:jc w:val="center"/>
        <w:rPr>
          <w:sz w:val="24"/>
        </w:rPr>
      </w:pPr>
      <w:r>
        <w:rPr>
          <w:b/>
          <w:i/>
          <w:sz w:val="24"/>
          <w:u w:val="single"/>
        </w:rPr>
        <w:t>TEMA 5. INMOVILIZADOS INTANGIBLES</w:t>
      </w:r>
    </w:p>
    <w:p w:rsidR="00D378E3" w:rsidRDefault="00D378E3" w:rsidP="00D378E3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Investigación y desarrollo (200 y 201)</w:t>
      </w:r>
    </w:p>
    <w:p w:rsidR="00D378E3" w:rsidRDefault="00D378E3" w:rsidP="00D378E3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Investigación subcontratada (620)</w:t>
      </w:r>
    </w:p>
    <w:p w:rsidR="00D378E3" w:rsidRDefault="00D378E3" w:rsidP="00D378E3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Derechos de explotación (202)</w:t>
      </w:r>
    </w:p>
    <w:p w:rsidR="00D378E3" w:rsidRDefault="00087C14" w:rsidP="00D378E3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Amortización de la concesión (680 a 280)</w:t>
      </w:r>
    </w:p>
    <w:p w:rsidR="00087C14" w:rsidRDefault="00087C14" w:rsidP="00D378E3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Patentes (203)</w:t>
      </w:r>
    </w:p>
    <w:p w:rsidR="00087C14" w:rsidRDefault="00087C14" w:rsidP="00D378E3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Derechos de traspaso (205)</w:t>
      </w:r>
    </w:p>
    <w:p w:rsidR="00087C14" w:rsidRDefault="00087C14" w:rsidP="00D378E3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Pago de fianzas (260)</w:t>
      </w:r>
    </w:p>
    <w:p w:rsidR="00087C14" w:rsidRDefault="00087C14" w:rsidP="00D378E3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Reformas (211 a 731)</w:t>
      </w:r>
    </w:p>
    <w:p w:rsidR="00087C14" w:rsidRDefault="00651714" w:rsidP="00D378E3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Aplicaciones informáticas(206, 206 a 730)</w:t>
      </w:r>
    </w:p>
    <w:p w:rsidR="00651714" w:rsidRDefault="00651714" w:rsidP="00D378E3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Arrendamientos Financieros </w:t>
      </w:r>
    </w:p>
    <w:p w:rsidR="00651714" w:rsidRDefault="00651714" w:rsidP="00651714">
      <w:pPr>
        <w:pStyle w:val="Prrafodelista"/>
        <w:numPr>
          <w:ilvl w:val="1"/>
          <w:numId w:val="7"/>
        </w:numPr>
        <w:rPr>
          <w:sz w:val="24"/>
        </w:rPr>
      </w:pPr>
      <w:r>
        <w:rPr>
          <w:sz w:val="24"/>
        </w:rPr>
        <w:t>174.Largo plazo</w:t>
      </w:r>
    </w:p>
    <w:p w:rsidR="00651714" w:rsidRDefault="00651714" w:rsidP="00651714">
      <w:pPr>
        <w:pStyle w:val="Prrafodelista"/>
        <w:numPr>
          <w:ilvl w:val="1"/>
          <w:numId w:val="7"/>
        </w:numPr>
        <w:rPr>
          <w:sz w:val="24"/>
        </w:rPr>
      </w:pPr>
      <w:r>
        <w:rPr>
          <w:sz w:val="24"/>
        </w:rPr>
        <w:t>524.Corto plazo</w:t>
      </w:r>
    </w:p>
    <w:p w:rsidR="00651714" w:rsidRDefault="00651714" w:rsidP="00651714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Intereses de deudas</w:t>
      </w:r>
      <w:r w:rsidR="00A3393C">
        <w:rPr>
          <w:sz w:val="24"/>
        </w:rPr>
        <w:t xml:space="preserve"> (662)</w:t>
      </w:r>
    </w:p>
    <w:p w:rsidR="00A3393C" w:rsidRPr="00D378E3" w:rsidRDefault="00A3393C" w:rsidP="00651714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Ingresos de créditos (762)</w:t>
      </w:r>
      <w:bookmarkStart w:id="0" w:name="_GoBack"/>
      <w:bookmarkEnd w:id="0"/>
    </w:p>
    <w:sectPr w:rsidR="00A3393C" w:rsidRPr="00D37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083"/>
    <w:multiLevelType w:val="hybridMultilevel"/>
    <w:tmpl w:val="9D4AA2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73B27"/>
    <w:multiLevelType w:val="hybridMultilevel"/>
    <w:tmpl w:val="FD9257A2"/>
    <w:lvl w:ilvl="0" w:tplc="AF8C0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2151"/>
    <w:multiLevelType w:val="hybridMultilevel"/>
    <w:tmpl w:val="AAFE4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2A64"/>
    <w:multiLevelType w:val="hybridMultilevel"/>
    <w:tmpl w:val="F48673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CE2EBF"/>
    <w:multiLevelType w:val="hybridMultilevel"/>
    <w:tmpl w:val="5C7C8B04"/>
    <w:lvl w:ilvl="0" w:tplc="AF8C0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6987"/>
    <w:multiLevelType w:val="hybridMultilevel"/>
    <w:tmpl w:val="38C67A46"/>
    <w:lvl w:ilvl="0" w:tplc="AF8C0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430FA"/>
    <w:multiLevelType w:val="hybridMultilevel"/>
    <w:tmpl w:val="4C7CC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04"/>
    <w:rsid w:val="00087C14"/>
    <w:rsid w:val="002B4804"/>
    <w:rsid w:val="00651714"/>
    <w:rsid w:val="00726395"/>
    <w:rsid w:val="00A3393C"/>
    <w:rsid w:val="00BB7B09"/>
    <w:rsid w:val="00BD0784"/>
    <w:rsid w:val="00C058AF"/>
    <w:rsid w:val="00CC4A2D"/>
    <w:rsid w:val="00D378E3"/>
    <w:rsid w:val="00D70D73"/>
    <w:rsid w:val="00E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Pérez Prieto</dc:creator>
  <cp:keywords/>
  <dc:description/>
  <cp:lastModifiedBy>Guillermo Pérez Prieto</cp:lastModifiedBy>
  <cp:revision>2</cp:revision>
  <dcterms:created xsi:type="dcterms:W3CDTF">2015-10-30T22:04:00Z</dcterms:created>
  <dcterms:modified xsi:type="dcterms:W3CDTF">2015-11-01T17:36:00Z</dcterms:modified>
</cp:coreProperties>
</file>